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41A" w:rsidRDefault="001C741A" w:rsidP="001C741A">
      <w:pPr>
        <w:spacing w:after="0"/>
      </w:pPr>
      <w:r>
        <w:t xml:space="preserve"> Rúbrica para evaluar el anteproyecto de Residencia Profesional 201</w:t>
      </w:r>
      <w:r w:rsidR="00E745BE">
        <w:t>9</w:t>
      </w:r>
      <w:r>
        <w:t>-</w:t>
      </w:r>
      <w:r w:rsidR="00E745BE">
        <w:t>1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0"/>
        <w:gridCol w:w="2742"/>
        <w:gridCol w:w="2626"/>
        <w:gridCol w:w="2492"/>
        <w:gridCol w:w="2915"/>
      </w:tblGrid>
      <w:tr w:rsidR="001C741A" w:rsidRPr="00BD73FC" w:rsidTr="000E0D3F">
        <w:tc>
          <w:tcPr>
            <w:tcW w:w="13603" w:type="dxa"/>
            <w:gridSpan w:val="5"/>
          </w:tcPr>
          <w:p w:rsidR="001C741A" w:rsidRPr="00BD73FC" w:rsidRDefault="001C741A" w:rsidP="000E0D3F">
            <w:pPr>
              <w:rPr>
                <w:rFonts w:ascii="Arial" w:hAnsi="Arial" w:cs="Arial"/>
                <w:sz w:val="20"/>
              </w:rPr>
            </w:pPr>
            <w:r w:rsidRPr="00BD73FC">
              <w:rPr>
                <w:rFonts w:ascii="Arial" w:hAnsi="Arial" w:cs="Arial"/>
                <w:b/>
                <w:sz w:val="20"/>
              </w:rPr>
              <w:t>Instrucciones:</w:t>
            </w:r>
            <w:r w:rsidRPr="00BD73FC">
              <w:rPr>
                <w:rFonts w:ascii="Arial" w:hAnsi="Arial" w:cs="Arial"/>
                <w:sz w:val="20"/>
              </w:rPr>
              <w:t xml:space="preserve"> De acuerdo al anteproyecto asignado deberá realizar la evaluación y ponderar al criterio de la rúbrica. </w:t>
            </w:r>
          </w:p>
          <w:p w:rsidR="001C741A" w:rsidRPr="00BD73FC" w:rsidRDefault="001C741A" w:rsidP="000E0D3F">
            <w:pPr>
              <w:rPr>
                <w:rFonts w:ascii="Arial" w:hAnsi="Arial" w:cs="Arial"/>
                <w:sz w:val="20"/>
              </w:rPr>
            </w:pPr>
            <w:r w:rsidRPr="00BD73FC">
              <w:rPr>
                <w:rFonts w:ascii="Arial" w:hAnsi="Arial" w:cs="Arial"/>
                <w:sz w:val="20"/>
              </w:rPr>
              <w:t xml:space="preserve">La calificación mínima con la cual puede validar el ante proyecto es siete (7) </w:t>
            </w:r>
          </w:p>
          <w:p w:rsidR="001C741A" w:rsidRPr="00BD73FC" w:rsidRDefault="001C741A" w:rsidP="000E0D3F">
            <w:pPr>
              <w:rPr>
                <w:rFonts w:ascii="Arial" w:hAnsi="Arial" w:cs="Arial"/>
                <w:sz w:val="20"/>
              </w:rPr>
            </w:pPr>
          </w:p>
        </w:tc>
      </w:tr>
      <w:tr w:rsidR="001C741A" w:rsidTr="000E0D3F">
        <w:tc>
          <w:tcPr>
            <w:tcW w:w="2599" w:type="dxa"/>
          </w:tcPr>
          <w:p w:rsidR="001C741A" w:rsidRDefault="001C741A" w:rsidP="000E0D3F"/>
        </w:tc>
        <w:tc>
          <w:tcPr>
            <w:tcW w:w="11004" w:type="dxa"/>
            <w:gridSpan w:val="4"/>
          </w:tcPr>
          <w:p w:rsidR="001C741A" w:rsidRDefault="001C741A" w:rsidP="000E0D3F">
            <w:r>
              <w:t xml:space="preserve">Nombre del alumno: ___________________________________________________________________ </w:t>
            </w:r>
          </w:p>
          <w:p w:rsidR="001C741A" w:rsidRDefault="001C741A" w:rsidP="000E0D3F"/>
          <w:p w:rsidR="001C741A" w:rsidRDefault="001C741A" w:rsidP="000E0D3F">
            <w:r>
              <w:t>Nombre del Proyecto Registrado: _________________________________________________________</w:t>
            </w:r>
          </w:p>
          <w:p w:rsidR="001C741A" w:rsidRDefault="001C741A" w:rsidP="000E0D3F"/>
        </w:tc>
      </w:tr>
      <w:tr w:rsidR="001C741A" w:rsidRPr="00294654" w:rsidTr="000E0D3F">
        <w:tc>
          <w:tcPr>
            <w:tcW w:w="2599" w:type="dxa"/>
          </w:tcPr>
          <w:p w:rsidR="001C741A" w:rsidRPr="00294654" w:rsidRDefault="001C741A" w:rsidP="000E0D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73FC">
              <w:rPr>
                <w:rFonts w:ascii="Arial" w:hAnsi="Arial" w:cs="Arial"/>
                <w:color w:val="000000"/>
                <w:sz w:val="20"/>
                <w:szCs w:val="20"/>
              </w:rPr>
              <w:t>CRITERIOS / PONDERACIÓN</w:t>
            </w:r>
          </w:p>
          <w:p w:rsidR="001C741A" w:rsidRPr="00BD73FC" w:rsidRDefault="001C741A" w:rsidP="000E0D3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3" w:type="dxa"/>
          </w:tcPr>
          <w:p w:rsidR="001C741A" w:rsidRPr="00BD73FC" w:rsidRDefault="001C741A" w:rsidP="000E0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FF">
              <w:rPr>
                <w:rFonts w:ascii="Arial" w:hAnsi="Arial" w:cs="Arial"/>
                <w:sz w:val="20"/>
                <w:szCs w:val="20"/>
              </w:rPr>
              <w:t>EXCELENTE (PUNTOS 20)</w:t>
            </w:r>
          </w:p>
        </w:tc>
        <w:tc>
          <w:tcPr>
            <w:tcW w:w="2693" w:type="dxa"/>
          </w:tcPr>
          <w:p w:rsidR="001C741A" w:rsidRPr="00C945FF" w:rsidRDefault="001C741A" w:rsidP="000E0D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945FF">
              <w:rPr>
                <w:rFonts w:ascii="Arial" w:hAnsi="Arial" w:cs="Arial"/>
                <w:color w:val="000000"/>
              </w:rPr>
              <w:t>B</w:t>
            </w:r>
            <w:r w:rsidRPr="00C945FF">
              <w:rPr>
                <w:rFonts w:ascii="Arial" w:hAnsi="Arial" w:cs="Arial"/>
                <w:color w:val="000000"/>
                <w:sz w:val="18"/>
                <w:szCs w:val="18"/>
              </w:rPr>
              <w:t xml:space="preserve">IEN </w:t>
            </w:r>
            <w:r w:rsidRPr="00C945FF">
              <w:rPr>
                <w:rFonts w:ascii="Arial" w:hAnsi="Arial" w:cs="Arial"/>
                <w:color w:val="000000"/>
              </w:rPr>
              <w:t>(P</w:t>
            </w:r>
            <w:r w:rsidRPr="00C945FF">
              <w:rPr>
                <w:rFonts w:ascii="Arial" w:hAnsi="Arial" w:cs="Arial"/>
                <w:color w:val="000000"/>
                <w:sz w:val="18"/>
                <w:szCs w:val="18"/>
              </w:rPr>
              <w:t xml:space="preserve">UNTOS </w:t>
            </w:r>
            <w:r w:rsidRPr="00C945FF">
              <w:rPr>
                <w:rFonts w:ascii="Arial" w:hAnsi="Arial" w:cs="Arial"/>
                <w:color w:val="000000"/>
              </w:rPr>
              <w:t>15)</w:t>
            </w:r>
          </w:p>
          <w:p w:rsidR="001C741A" w:rsidRPr="00BD73FC" w:rsidRDefault="001C741A" w:rsidP="000E0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1C741A" w:rsidRPr="00BD73FC" w:rsidRDefault="001C741A" w:rsidP="000E0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FF">
              <w:rPr>
                <w:rFonts w:ascii="Arial" w:hAnsi="Arial" w:cs="Arial"/>
                <w:sz w:val="20"/>
                <w:szCs w:val="20"/>
              </w:rPr>
              <w:t>REGULAR (PUNTOS 10)</w:t>
            </w:r>
          </w:p>
        </w:tc>
        <w:tc>
          <w:tcPr>
            <w:tcW w:w="2976" w:type="dxa"/>
          </w:tcPr>
          <w:p w:rsidR="001C741A" w:rsidRPr="00BD73FC" w:rsidRDefault="001C741A" w:rsidP="000E0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3FC">
              <w:rPr>
                <w:rFonts w:ascii="Arial" w:hAnsi="Arial" w:cs="Arial"/>
                <w:sz w:val="20"/>
                <w:szCs w:val="20"/>
              </w:rPr>
              <w:t>INSUFICIENTE (PUNTOS 0)</w:t>
            </w:r>
          </w:p>
        </w:tc>
      </w:tr>
      <w:tr w:rsidR="001C741A" w:rsidRPr="00294654" w:rsidTr="000E0D3F">
        <w:tc>
          <w:tcPr>
            <w:tcW w:w="2599" w:type="dxa"/>
            <w:vAlign w:val="center"/>
          </w:tcPr>
          <w:p w:rsidR="001C741A" w:rsidRPr="00BD73FC" w:rsidRDefault="001C741A" w:rsidP="000E0D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73FC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783" w:type="dxa"/>
          </w:tcPr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Pertinente con los contenidos de la disciplina o profesión.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 xml:space="preserve"> Novedad. El tema no se ha tratado o lo ha sido muy poco, o cuando se propone una nueva forma de abordar un problema o una situación.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Contraste. El tema que busca contrastar resultados de investigaciones anteriores en otros contextos.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Necesidad e importancia. Argumentos que se exponen sobre la necesidad e importancia de tratar el tema.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Resolución. El tema contribuye a resolver un problema específico.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 xml:space="preserve">Concreción: Está bien delimitado en lugar, aspecto y tiempo. </w:t>
            </w:r>
          </w:p>
          <w:p w:rsidR="001C741A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 xml:space="preserve">El título demuestra el tema y, en particular, el problema que va a investigarse. 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Contiene la variable de medición expresada en el tema.</w:t>
            </w:r>
          </w:p>
        </w:tc>
        <w:tc>
          <w:tcPr>
            <w:tcW w:w="2693" w:type="dxa"/>
          </w:tcPr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Pertinente con los contenidos de la disciplina o profesión.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Novedad. Solo propone una nueva forma de abordar un problema o una situación.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 xml:space="preserve">Resolución. El tema contribuya a resolver un problema específico. 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 xml:space="preserve">Concreción. Solo delimita claramente aspecto. 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El título demuestra el tema y, en particular, el problema que va a investigarse, pero no contiene la variable de medición expresada en el tema.</w:t>
            </w:r>
          </w:p>
        </w:tc>
        <w:tc>
          <w:tcPr>
            <w:tcW w:w="2552" w:type="dxa"/>
          </w:tcPr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No hay pertinencia ni novedad. - - Resolución. No propone ninguna solución, únicamente el estudio del problema. - - Concreción. No logra delimitarlo Pone el tema como título, no logra definir el título en función del problema a investigar</w:t>
            </w:r>
          </w:p>
        </w:tc>
        <w:tc>
          <w:tcPr>
            <w:tcW w:w="2976" w:type="dxa"/>
          </w:tcPr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No hay pertinencia, novedad, resolución y concreción. Solo presenta un título que no demuestra una problemática</w:t>
            </w:r>
          </w:p>
        </w:tc>
      </w:tr>
    </w:tbl>
    <w:p w:rsidR="001C741A" w:rsidRDefault="001C741A" w:rsidP="001C741A"/>
    <w:p w:rsidR="001C741A" w:rsidRDefault="001C741A" w:rsidP="001C741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8"/>
        <w:gridCol w:w="2721"/>
        <w:gridCol w:w="2628"/>
        <w:gridCol w:w="2494"/>
        <w:gridCol w:w="2914"/>
      </w:tblGrid>
      <w:tr w:rsidR="001C741A" w:rsidRPr="00294654" w:rsidTr="000E0D3F">
        <w:tc>
          <w:tcPr>
            <w:tcW w:w="2599" w:type="dxa"/>
          </w:tcPr>
          <w:p w:rsidR="001C741A" w:rsidRPr="00294654" w:rsidRDefault="001C741A" w:rsidP="000E0D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Hlk500268262"/>
            <w:r w:rsidRPr="00BD73FC">
              <w:rPr>
                <w:rFonts w:ascii="Arial" w:hAnsi="Arial" w:cs="Arial"/>
                <w:color w:val="000000"/>
                <w:sz w:val="20"/>
                <w:szCs w:val="20"/>
              </w:rPr>
              <w:t>CRITERIOS / PONDERACIÓN</w:t>
            </w:r>
          </w:p>
          <w:p w:rsidR="001C741A" w:rsidRPr="00BD73FC" w:rsidRDefault="001C741A" w:rsidP="000E0D3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3" w:type="dxa"/>
          </w:tcPr>
          <w:p w:rsidR="001C741A" w:rsidRPr="00BD73FC" w:rsidRDefault="001C741A" w:rsidP="000E0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FF">
              <w:rPr>
                <w:rFonts w:ascii="Arial" w:hAnsi="Arial" w:cs="Arial"/>
                <w:sz w:val="20"/>
                <w:szCs w:val="20"/>
              </w:rPr>
              <w:t>EXCELENTE (PUNTOS 20)</w:t>
            </w:r>
          </w:p>
        </w:tc>
        <w:tc>
          <w:tcPr>
            <w:tcW w:w="2693" w:type="dxa"/>
          </w:tcPr>
          <w:p w:rsidR="001C741A" w:rsidRPr="00C945FF" w:rsidRDefault="001C741A" w:rsidP="000E0D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945FF">
              <w:rPr>
                <w:rFonts w:ascii="Arial" w:hAnsi="Arial" w:cs="Arial"/>
                <w:color w:val="000000"/>
              </w:rPr>
              <w:t>B</w:t>
            </w:r>
            <w:r w:rsidRPr="00C945FF">
              <w:rPr>
                <w:rFonts w:ascii="Arial" w:hAnsi="Arial" w:cs="Arial"/>
                <w:color w:val="000000"/>
                <w:sz w:val="18"/>
                <w:szCs w:val="18"/>
              </w:rPr>
              <w:t xml:space="preserve">IEN </w:t>
            </w:r>
            <w:r w:rsidRPr="00C945FF">
              <w:rPr>
                <w:rFonts w:ascii="Arial" w:hAnsi="Arial" w:cs="Arial"/>
                <w:color w:val="000000"/>
              </w:rPr>
              <w:t>(P</w:t>
            </w:r>
            <w:r w:rsidRPr="00C945FF">
              <w:rPr>
                <w:rFonts w:ascii="Arial" w:hAnsi="Arial" w:cs="Arial"/>
                <w:color w:val="000000"/>
                <w:sz w:val="18"/>
                <w:szCs w:val="18"/>
              </w:rPr>
              <w:t xml:space="preserve">UNTOS </w:t>
            </w:r>
            <w:r w:rsidRPr="00C945FF">
              <w:rPr>
                <w:rFonts w:ascii="Arial" w:hAnsi="Arial" w:cs="Arial"/>
                <w:color w:val="000000"/>
              </w:rPr>
              <w:t>15)</w:t>
            </w:r>
          </w:p>
          <w:p w:rsidR="001C741A" w:rsidRPr="00BD73FC" w:rsidRDefault="001C741A" w:rsidP="000E0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1C741A" w:rsidRPr="00BD73FC" w:rsidRDefault="001C741A" w:rsidP="000E0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FF">
              <w:rPr>
                <w:rFonts w:ascii="Arial" w:hAnsi="Arial" w:cs="Arial"/>
                <w:sz w:val="20"/>
                <w:szCs w:val="20"/>
              </w:rPr>
              <w:t>REGULAR (PUNTOS 10)</w:t>
            </w:r>
          </w:p>
        </w:tc>
        <w:tc>
          <w:tcPr>
            <w:tcW w:w="2976" w:type="dxa"/>
          </w:tcPr>
          <w:p w:rsidR="001C741A" w:rsidRPr="00BD73FC" w:rsidRDefault="001C741A" w:rsidP="000E0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3FC">
              <w:rPr>
                <w:rFonts w:ascii="Arial" w:hAnsi="Arial" w:cs="Arial"/>
                <w:sz w:val="20"/>
                <w:szCs w:val="20"/>
              </w:rPr>
              <w:t>INSUFICIENTE (PUNTOS 0)</w:t>
            </w:r>
          </w:p>
        </w:tc>
      </w:tr>
      <w:bookmarkEnd w:id="1"/>
      <w:tr w:rsidR="001C741A" w:rsidTr="000E0D3F">
        <w:tc>
          <w:tcPr>
            <w:tcW w:w="2599" w:type="dxa"/>
            <w:vAlign w:val="center"/>
          </w:tcPr>
          <w:p w:rsidR="001C741A" w:rsidRPr="00BD73FC" w:rsidRDefault="001C741A" w:rsidP="000E0D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73FC">
              <w:rPr>
                <w:rFonts w:ascii="Arial" w:hAnsi="Arial" w:cs="Arial"/>
                <w:b/>
                <w:sz w:val="24"/>
                <w:szCs w:val="24"/>
              </w:rPr>
              <w:t>Objetivo</w:t>
            </w:r>
          </w:p>
        </w:tc>
        <w:tc>
          <w:tcPr>
            <w:tcW w:w="2783" w:type="dxa"/>
          </w:tcPr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 xml:space="preserve">Expresan el fin que pretende alcanzarse. 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Inician con verbos en infinitivo.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El objetivo general refleja la esencia del problema a resolver y la idea expresada en el título del anteproyecto.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 xml:space="preserve"> Los objetivos específicos están formulados orientados al logro del - objetivo general.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93" w:type="dxa"/>
          </w:tcPr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Expresan el fin que pretende alcanzarse.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 xml:space="preserve"> Inician con verbos en infinitivo. 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El objetivo general no refleja la esencia del problema y la idea expresada en el título del anteproyecto.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Los objetivos específicos no están formulados orientados al logro del objetivo general.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52" w:type="dxa"/>
          </w:tcPr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 xml:space="preserve">Expresan el fin que pretende alcanzarse. 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No Inician con verbos en infinitivo.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El objetivo general no refleja la esencia del problema y la idea expresada en el título del anteproyecto.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Los objetivos específicos no se presentan.</w:t>
            </w:r>
          </w:p>
        </w:tc>
        <w:tc>
          <w:tcPr>
            <w:tcW w:w="2976" w:type="dxa"/>
          </w:tcPr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Los objetivos generales y específicos no expresan el fin que pretenden alcanzar ni inician con verbos en infinitivo</w:t>
            </w:r>
          </w:p>
        </w:tc>
      </w:tr>
      <w:tr w:rsidR="001C741A" w:rsidTr="000E0D3F">
        <w:tc>
          <w:tcPr>
            <w:tcW w:w="2599" w:type="dxa"/>
            <w:vAlign w:val="center"/>
          </w:tcPr>
          <w:p w:rsidR="001C741A" w:rsidRPr="00BD73FC" w:rsidRDefault="001C741A" w:rsidP="000E0D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73FC">
              <w:rPr>
                <w:rFonts w:ascii="Arial" w:hAnsi="Arial" w:cs="Arial"/>
                <w:b/>
                <w:sz w:val="24"/>
                <w:szCs w:val="24"/>
              </w:rPr>
              <w:t>Justificación</w:t>
            </w:r>
          </w:p>
        </w:tc>
        <w:tc>
          <w:tcPr>
            <w:tcW w:w="2783" w:type="dxa"/>
          </w:tcPr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Conveniencia. Expresa claramente su utilidad.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Relevancia social. Trascendencia y beneficio.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 xml:space="preserve"> Implicaciones prácticas. Ayuda a resolver un problema. 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 xml:space="preserve">Valor teórico. Llena algún vacío del conocimiento. 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Utilidad metodológica. Propone un nuevo método o una nueva estrategia para generar conocimiento válido y confiable.</w:t>
            </w:r>
          </w:p>
        </w:tc>
        <w:tc>
          <w:tcPr>
            <w:tcW w:w="2693" w:type="dxa"/>
          </w:tcPr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Conveniencia. No expresa claramente su utilidad y no llena algún vacío del conocimiento.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 xml:space="preserve">Relevancia social. Trascendencia y beneficio. 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Implicaciones prácticas. Ayuda a resolver un problema, pero no lo expresa claramente.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Utilidad metodológica. No Propone un nuevo método o una nueva estrategia para generar conocimiento válido y confiable.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52" w:type="dxa"/>
          </w:tcPr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Conveniencia. No expresa utilidad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Relevancia social.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Trascendencia y beneficio.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Implicaciones prácticas. No expresa si ayuda a resolver un problema.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Valor teórico. No llena algún vacío del conocimiento</w:t>
            </w:r>
          </w:p>
        </w:tc>
        <w:tc>
          <w:tcPr>
            <w:tcW w:w="2976" w:type="dxa"/>
          </w:tcPr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No hay conveniencia ni valor teórico.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 xml:space="preserve">Relevancia social. Trascendencia y beneficio. 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Implicaciones prácticas. No Ayuda a resolver un problema únicamente lo estudia</w:t>
            </w:r>
          </w:p>
        </w:tc>
      </w:tr>
    </w:tbl>
    <w:p w:rsidR="001C741A" w:rsidRDefault="001C741A" w:rsidP="001C741A"/>
    <w:p w:rsidR="001C741A" w:rsidRDefault="001C741A" w:rsidP="001C741A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58"/>
        <w:gridCol w:w="2722"/>
        <w:gridCol w:w="2627"/>
        <w:gridCol w:w="2493"/>
        <w:gridCol w:w="2915"/>
      </w:tblGrid>
      <w:tr w:rsidR="001C741A" w:rsidRPr="00102DD0" w:rsidTr="000E0D3F">
        <w:tc>
          <w:tcPr>
            <w:tcW w:w="2599" w:type="dxa"/>
          </w:tcPr>
          <w:p w:rsidR="001C741A" w:rsidRPr="00294654" w:rsidRDefault="001C741A" w:rsidP="000E0D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102DD0">
              <w:rPr>
                <w:sz w:val="18"/>
              </w:rPr>
              <w:lastRenderedPageBreak/>
              <w:br w:type="page"/>
            </w:r>
            <w:r w:rsidRPr="00102DD0">
              <w:rPr>
                <w:rFonts w:ascii="Arial" w:hAnsi="Arial" w:cs="Arial"/>
                <w:color w:val="000000"/>
                <w:sz w:val="18"/>
                <w:szCs w:val="20"/>
              </w:rPr>
              <w:t>CRITERIOS / PONDERACIÓN</w:t>
            </w:r>
          </w:p>
          <w:p w:rsidR="001C741A" w:rsidRPr="00102DD0" w:rsidRDefault="001C741A" w:rsidP="000E0D3F">
            <w:pPr>
              <w:pStyle w:val="Default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783" w:type="dxa"/>
          </w:tcPr>
          <w:p w:rsidR="001C741A" w:rsidRPr="00BD73FC" w:rsidRDefault="001C741A" w:rsidP="000E0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FF">
              <w:rPr>
                <w:rFonts w:ascii="Arial" w:hAnsi="Arial" w:cs="Arial"/>
                <w:sz w:val="20"/>
                <w:szCs w:val="20"/>
              </w:rPr>
              <w:t>EXCELENTE (PUNTOS 20)</w:t>
            </w:r>
          </w:p>
        </w:tc>
        <w:tc>
          <w:tcPr>
            <w:tcW w:w="2693" w:type="dxa"/>
          </w:tcPr>
          <w:p w:rsidR="001C741A" w:rsidRPr="00C945FF" w:rsidRDefault="001C741A" w:rsidP="000E0D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945FF">
              <w:rPr>
                <w:rFonts w:ascii="Arial" w:hAnsi="Arial" w:cs="Arial"/>
                <w:color w:val="000000"/>
              </w:rPr>
              <w:t>B</w:t>
            </w:r>
            <w:r w:rsidRPr="00C945FF">
              <w:rPr>
                <w:rFonts w:ascii="Arial" w:hAnsi="Arial" w:cs="Arial"/>
                <w:color w:val="000000"/>
                <w:sz w:val="18"/>
                <w:szCs w:val="18"/>
              </w:rPr>
              <w:t xml:space="preserve">IEN </w:t>
            </w:r>
            <w:r w:rsidRPr="00C945FF">
              <w:rPr>
                <w:rFonts w:ascii="Arial" w:hAnsi="Arial" w:cs="Arial"/>
                <w:color w:val="000000"/>
              </w:rPr>
              <w:t>(P</w:t>
            </w:r>
            <w:r w:rsidRPr="00C945FF">
              <w:rPr>
                <w:rFonts w:ascii="Arial" w:hAnsi="Arial" w:cs="Arial"/>
                <w:color w:val="000000"/>
                <w:sz w:val="18"/>
                <w:szCs w:val="18"/>
              </w:rPr>
              <w:t xml:space="preserve">UNTOS </w:t>
            </w:r>
            <w:r w:rsidRPr="00C945FF">
              <w:rPr>
                <w:rFonts w:ascii="Arial" w:hAnsi="Arial" w:cs="Arial"/>
                <w:color w:val="000000"/>
              </w:rPr>
              <w:t>15)</w:t>
            </w:r>
          </w:p>
          <w:p w:rsidR="001C741A" w:rsidRPr="00BD73FC" w:rsidRDefault="001C741A" w:rsidP="000E0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1C741A" w:rsidRPr="00BD73FC" w:rsidRDefault="001C741A" w:rsidP="000E0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5FF">
              <w:rPr>
                <w:rFonts w:ascii="Arial" w:hAnsi="Arial" w:cs="Arial"/>
                <w:sz w:val="20"/>
                <w:szCs w:val="20"/>
              </w:rPr>
              <w:t>REGULAR (PUNTOS 10)</w:t>
            </w:r>
          </w:p>
        </w:tc>
        <w:tc>
          <w:tcPr>
            <w:tcW w:w="2976" w:type="dxa"/>
          </w:tcPr>
          <w:p w:rsidR="001C741A" w:rsidRPr="00BD73FC" w:rsidRDefault="001C741A" w:rsidP="000E0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73FC">
              <w:rPr>
                <w:rFonts w:ascii="Arial" w:hAnsi="Arial" w:cs="Arial"/>
                <w:sz w:val="20"/>
                <w:szCs w:val="20"/>
              </w:rPr>
              <w:t>INSUFICIENTE (PUNTOS 0)</w:t>
            </w:r>
          </w:p>
        </w:tc>
      </w:tr>
      <w:tr w:rsidR="001C741A" w:rsidTr="000E0D3F">
        <w:tc>
          <w:tcPr>
            <w:tcW w:w="2599" w:type="dxa"/>
            <w:vAlign w:val="center"/>
          </w:tcPr>
          <w:p w:rsidR="001C741A" w:rsidRPr="00BD73FC" w:rsidRDefault="001C741A" w:rsidP="000E0D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73FC">
              <w:rPr>
                <w:rFonts w:ascii="Arial" w:hAnsi="Arial" w:cs="Arial"/>
                <w:b/>
                <w:sz w:val="24"/>
                <w:szCs w:val="24"/>
              </w:rPr>
              <w:t>Cronograma preliminar y descripción detallada de las actividades</w:t>
            </w:r>
          </w:p>
        </w:tc>
        <w:tc>
          <w:tcPr>
            <w:tcW w:w="2783" w:type="dxa"/>
          </w:tcPr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 xml:space="preserve">Se determinan las fechas para el desarrollo de cada actividad de la residencia conforme al periodo de realización de la residencia. 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 xml:space="preserve">Se describe cada actividad en relación al tema y objetivo del anteproyecto, al 100%. 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Las actividades tienen relación con el desarrollo de competencias profesionales, de acuerdo a la carrera de Contador Público.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93" w:type="dxa"/>
          </w:tcPr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 xml:space="preserve">Se determinan las fechas para el desarrollo de cada actividad de la residencia sin considerar fecha de inicio y termino de la residencia. 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 xml:space="preserve">El 80% de actividades tienen relación con el tema y objetivo del anteproyecto. 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Sólo algunas actividades tienen relación con el desarrollo de competencias profesionales, de acuerdo a la carrera de Contador Público.</w:t>
            </w:r>
          </w:p>
        </w:tc>
        <w:tc>
          <w:tcPr>
            <w:tcW w:w="2552" w:type="dxa"/>
          </w:tcPr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 xml:space="preserve">Se determinan parcialmente las fechas para el desarrollo de cada actividad de la residencia. 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 xml:space="preserve">Menos del 50% de actividades tienen relación con el tema y objetivo del anteproyecto. 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Se describen las actividades, pero no tienen relación con el desarrollo de competencias Profesionales, de acuerdo a la carrera de Contador Público.</w:t>
            </w:r>
          </w:p>
        </w:tc>
        <w:tc>
          <w:tcPr>
            <w:tcW w:w="2976" w:type="dxa"/>
          </w:tcPr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 xml:space="preserve">Se determinan sólo algunas fechas para el desarrollo de cada actividad de la residencia. 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 xml:space="preserve">Ninguna actividad tiene relación con el tema y objetivo del anteproyecto. 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No se describen las actividades, sólo se mencionan y no tienen relación con el desarrollo de competencias profesionales, de acuerdo a la carrera de Contador Público</w:t>
            </w:r>
          </w:p>
        </w:tc>
      </w:tr>
      <w:tr w:rsidR="001C741A" w:rsidTr="000E0D3F">
        <w:tc>
          <w:tcPr>
            <w:tcW w:w="2599" w:type="dxa"/>
            <w:vAlign w:val="center"/>
          </w:tcPr>
          <w:p w:rsidR="001C741A" w:rsidRPr="00BD73FC" w:rsidRDefault="001C741A" w:rsidP="000E0D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73FC">
              <w:rPr>
                <w:rFonts w:ascii="Arial" w:hAnsi="Arial" w:cs="Arial"/>
                <w:b/>
                <w:sz w:val="24"/>
                <w:szCs w:val="24"/>
              </w:rPr>
              <w:t>Lugar donde se realizará el proyecto e información sobre la empresa, organismo o dependencia para la que se desarrollará el proyecto</w:t>
            </w:r>
          </w:p>
        </w:tc>
        <w:tc>
          <w:tcPr>
            <w:tcW w:w="2783" w:type="dxa"/>
          </w:tcPr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 xml:space="preserve">Asesor interno puede contactarse con el asesor externo de forma virtual o presencial y además puede verificar que en donde se realizará la residencia existe la problemática plasmada en el título de la residencia. 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Asesor externo le confirma al asesor interno las actividades presentadas en el cronograma.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693" w:type="dxa"/>
          </w:tcPr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Asesor interno puede contactarse con el asesor externo de forma virtual o presencial y además puede verificar que en donde se realizará la residencia existe la problemática plasmada en el título de la residencia.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Asesor externo le confirma al asesor interno las actividades presentadas en el cronograma.</w:t>
            </w:r>
          </w:p>
        </w:tc>
        <w:tc>
          <w:tcPr>
            <w:tcW w:w="2552" w:type="dxa"/>
          </w:tcPr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 xml:space="preserve">Asesor interno puede contactarse con el asesor externo de forma virtual o presencial, pero en donde se realizará la residencia no se presenta la problemática plasmada en el título de la residencia. </w:t>
            </w: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Asesor externo desconoce las actividades presentadas en el cronograma.</w:t>
            </w:r>
          </w:p>
        </w:tc>
        <w:tc>
          <w:tcPr>
            <w:tcW w:w="2976" w:type="dxa"/>
          </w:tcPr>
          <w:p w:rsidR="001C741A" w:rsidRPr="00FF6F9E" w:rsidRDefault="001C741A" w:rsidP="001A65B1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FF6F9E">
              <w:rPr>
                <w:rFonts w:ascii="Arial" w:hAnsi="Arial" w:cs="Arial"/>
                <w:sz w:val="16"/>
                <w:szCs w:val="20"/>
              </w:rPr>
              <w:t>Asesor interno no puede contactarse con el asesor externo de forma virtual o presencial.</w:t>
            </w:r>
          </w:p>
        </w:tc>
      </w:tr>
      <w:tr w:rsidR="001C741A" w:rsidTr="000E0D3F">
        <w:tc>
          <w:tcPr>
            <w:tcW w:w="2599" w:type="dxa"/>
            <w:vAlign w:val="center"/>
          </w:tcPr>
          <w:p w:rsidR="001C741A" w:rsidRPr="00BD73FC" w:rsidRDefault="001C741A" w:rsidP="000E0D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73FC">
              <w:rPr>
                <w:rFonts w:ascii="Arial" w:hAnsi="Arial" w:cs="Arial"/>
                <w:b/>
                <w:sz w:val="24"/>
                <w:szCs w:val="24"/>
              </w:rPr>
              <w:t>Ponderación obtenida</w:t>
            </w:r>
          </w:p>
        </w:tc>
        <w:tc>
          <w:tcPr>
            <w:tcW w:w="2783" w:type="dxa"/>
          </w:tcPr>
          <w:p w:rsidR="001C741A" w:rsidRDefault="001C741A" w:rsidP="000E0D3F"/>
        </w:tc>
        <w:tc>
          <w:tcPr>
            <w:tcW w:w="2693" w:type="dxa"/>
          </w:tcPr>
          <w:p w:rsidR="001C741A" w:rsidRDefault="001C741A" w:rsidP="000E0D3F"/>
        </w:tc>
        <w:tc>
          <w:tcPr>
            <w:tcW w:w="2552" w:type="dxa"/>
          </w:tcPr>
          <w:p w:rsidR="001C741A" w:rsidRDefault="001C741A" w:rsidP="000E0D3F"/>
        </w:tc>
        <w:tc>
          <w:tcPr>
            <w:tcW w:w="2976" w:type="dxa"/>
          </w:tcPr>
          <w:p w:rsidR="001C741A" w:rsidRDefault="001C741A" w:rsidP="000E0D3F"/>
        </w:tc>
      </w:tr>
      <w:tr w:rsidR="001C741A" w:rsidTr="000E0D3F">
        <w:tc>
          <w:tcPr>
            <w:tcW w:w="2599" w:type="dxa"/>
            <w:vAlign w:val="center"/>
          </w:tcPr>
          <w:p w:rsidR="001C741A" w:rsidRPr="00FF6F9E" w:rsidRDefault="001C741A" w:rsidP="000E0D3F">
            <w:pPr>
              <w:spacing w:before="240"/>
              <w:jc w:val="center"/>
              <w:rPr>
                <w:b/>
              </w:rPr>
            </w:pPr>
            <w:r w:rsidRPr="00FF6F9E">
              <w:rPr>
                <w:b/>
                <w:sz w:val="28"/>
              </w:rPr>
              <w:t>Puntaje total de la rúbrica</w:t>
            </w:r>
          </w:p>
        </w:tc>
        <w:tc>
          <w:tcPr>
            <w:tcW w:w="11004" w:type="dxa"/>
            <w:gridSpan w:val="4"/>
          </w:tcPr>
          <w:p w:rsidR="001C741A" w:rsidRPr="00FF6F9E" w:rsidRDefault="001C741A" w:rsidP="000E0D3F">
            <w:pPr>
              <w:spacing w:before="240"/>
              <w:rPr>
                <w:sz w:val="20"/>
              </w:rPr>
            </w:pPr>
            <w:r w:rsidRPr="00FF6F9E">
              <w:rPr>
                <w:sz w:val="20"/>
              </w:rPr>
              <w:t xml:space="preserve">Nombre y firma del asesor interno: ___________________________________ </w:t>
            </w:r>
          </w:p>
          <w:p w:rsidR="001C741A" w:rsidRPr="00FF6F9E" w:rsidRDefault="001C741A" w:rsidP="000E0D3F">
            <w:pPr>
              <w:spacing w:before="240"/>
              <w:rPr>
                <w:sz w:val="20"/>
              </w:rPr>
            </w:pPr>
            <w:r w:rsidRPr="00FF6F9E">
              <w:rPr>
                <w:sz w:val="20"/>
              </w:rPr>
              <w:t xml:space="preserve">Fecha de entrega de evaluación: ____________________________________ </w:t>
            </w:r>
          </w:p>
          <w:p w:rsidR="001C741A" w:rsidRPr="00FF6F9E" w:rsidRDefault="001C741A" w:rsidP="000E0D3F">
            <w:pPr>
              <w:spacing w:before="240"/>
              <w:rPr>
                <w:sz w:val="20"/>
              </w:rPr>
            </w:pPr>
            <w:r w:rsidRPr="00FF6F9E">
              <w:rPr>
                <w:sz w:val="20"/>
              </w:rPr>
              <w:t xml:space="preserve">Fecha de entrega de observaciones: _________________________________ </w:t>
            </w:r>
          </w:p>
          <w:p w:rsidR="001C741A" w:rsidRPr="00102DD0" w:rsidRDefault="001C741A" w:rsidP="000E0D3F">
            <w:pPr>
              <w:spacing w:before="240"/>
              <w:rPr>
                <w:sz w:val="20"/>
              </w:rPr>
            </w:pPr>
            <w:r w:rsidRPr="00FF6F9E">
              <w:rPr>
                <w:sz w:val="20"/>
              </w:rPr>
              <w:t>Fecha y Firma de recibido Responsable de Residencias profesionales: _________________________________</w:t>
            </w:r>
          </w:p>
        </w:tc>
      </w:tr>
    </w:tbl>
    <w:p w:rsidR="0080220E" w:rsidRPr="006C3193" w:rsidRDefault="0080220E" w:rsidP="000E4FFC">
      <w:pPr>
        <w:tabs>
          <w:tab w:val="left" w:pos="7128"/>
        </w:tabs>
        <w:rPr>
          <w:rFonts w:ascii="HelveticaNeueLT Std" w:hAnsi="HelveticaNeueLT Std"/>
        </w:rPr>
      </w:pPr>
    </w:p>
    <w:sectPr w:rsidR="0080220E" w:rsidRPr="006C3193" w:rsidSect="008A3BAB">
      <w:headerReference w:type="default" r:id="rId6"/>
      <w:footerReference w:type="default" r:id="rId7"/>
      <w:pgSz w:w="15840" w:h="12240" w:orient="landscape"/>
      <w:pgMar w:top="1701" w:right="1098" w:bottom="1701" w:left="1417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681" w:rsidRDefault="00F34681" w:rsidP="00F775B2">
      <w:pPr>
        <w:spacing w:after="0" w:line="240" w:lineRule="auto"/>
      </w:pPr>
      <w:r>
        <w:separator/>
      </w:r>
    </w:p>
  </w:endnote>
  <w:endnote w:type="continuationSeparator" w:id="0">
    <w:p w:rsidR="00F34681" w:rsidRDefault="00F34681" w:rsidP="00F7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5B2" w:rsidRDefault="001A65B1" w:rsidP="00F775B2">
    <w:pPr>
      <w:pStyle w:val="Piedepgina"/>
      <w:ind w:left="1276" w:hanging="425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15875</wp:posOffset>
              </wp:positionV>
              <wp:extent cx="6896100" cy="319405"/>
              <wp:effectExtent l="0" t="0" r="0" b="444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0" cy="3194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65B1" w:rsidRDefault="001A65B1" w:rsidP="001A65B1">
                          <w:r w:rsidRPr="001A65B1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A65B1">
                            <w:rPr>
                              <w:rFonts w:ascii="Arial" w:hAnsi="Arial" w:cs="Arial"/>
                              <w:color w:val="000000"/>
                              <w:sz w:val="12"/>
                              <w:szCs w:val="16"/>
                            </w:rPr>
                            <w:t xml:space="preserve">Elaborado por </w:t>
                          </w:r>
                          <w:proofErr w:type="gramStart"/>
                          <w:r w:rsidRPr="001A65B1">
                            <w:rPr>
                              <w:rFonts w:ascii="Arial" w:hAnsi="Arial" w:cs="Arial"/>
                              <w:color w:val="000000"/>
                              <w:sz w:val="12"/>
                              <w:szCs w:val="16"/>
                            </w:rPr>
                            <w:t>Presidente</w:t>
                          </w:r>
                          <w:proofErr w:type="gramEnd"/>
                          <w:r w:rsidRPr="001A65B1">
                            <w:rPr>
                              <w:rFonts w:ascii="Arial" w:hAnsi="Arial" w:cs="Arial"/>
                              <w:color w:val="000000"/>
                              <w:sz w:val="12"/>
                              <w:szCs w:val="16"/>
                            </w:rPr>
                            <w:t xml:space="preserve"> de academia de Ciencias Sociales de Contador Público y Docentes de Metodología: Ana Bertha Galván Chávez; Silvia Felipe </w:t>
                          </w:r>
                          <w:proofErr w:type="spellStart"/>
                          <w:r w:rsidRPr="001A65B1">
                            <w:rPr>
                              <w:rFonts w:ascii="Arial" w:hAnsi="Arial" w:cs="Arial"/>
                              <w:color w:val="000000"/>
                              <w:sz w:val="12"/>
                              <w:szCs w:val="16"/>
                            </w:rPr>
                            <w:t>Itza</w:t>
                          </w:r>
                          <w:proofErr w:type="spellEnd"/>
                          <w:r w:rsidRPr="001A65B1">
                            <w:rPr>
                              <w:rFonts w:ascii="Arial" w:hAnsi="Arial" w:cs="Arial"/>
                              <w:color w:val="000000"/>
                              <w:sz w:val="12"/>
                              <w:szCs w:val="16"/>
                            </w:rPr>
                            <w:t>; Yadira Rodríguez Pérez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91.8pt;margin-top:1.25pt;width:543pt;height:25.15pt;z-index:25166489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" filled="f" stroked="f">
              <v:textbox>
                <w:txbxContent>
                  <w:p w:rsidR="001A65B1" w:rsidRDefault="001A65B1" w:rsidP="001A65B1">
                    <w:r w:rsidRPr="001A65B1"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 xml:space="preserve"> </w:t>
                    </w:r>
                    <w:r w:rsidRPr="001A65B1">
                      <w:rPr>
                        <w:rFonts w:ascii="Arial" w:hAnsi="Arial" w:cs="Arial"/>
                        <w:color w:val="000000"/>
                        <w:sz w:val="12"/>
                        <w:szCs w:val="16"/>
                      </w:rPr>
                      <w:t xml:space="preserve">Elaborado por </w:t>
                    </w:r>
                    <w:proofErr w:type="gramStart"/>
                    <w:r w:rsidRPr="001A65B1">
                      <w:rPr>
                        <w:rFonts w:ascii="Arial" w:hAnsi="Arial" w:cs="Arial"/>
                        <w:color w:val="000000"/>
                        <w:sz w:val="12"/>
                        <w:szCs w:val="16"/>
                      </w:rPr>
                      <w:t>Presidente</w:t>
                    </w:r>
                    <w:proofErr w:type="gramEnd"/>
                    <w:r w:rsidRPr="001A65B1">
                      <w:rPr>
                        <w:rFonts w:ascii="Arial" w:hAnsi="Arial" w:cs="Arial"/>
                        <w:color w:val="000000"/>
                        <w:sz w:val="12"/>
                        <w:szCs w:val="16"/>
                      </w:rPr>
                      <w:t xml:space="preserve"> de academia de Ciencias Sociales de Contador Público y Docentes de Metodología: Ana Bertha Galván Chávez; Silvia Felipe </w:t>
                    </w:r>
                    <w:proofErr w:type="spellStart"/>
                    <w:r w:rsidRPr="001A65B1">
                      <w:rPr>
                        <w:rFonts w:ascii="Arial" w:hAnsi="Arial" w:cs="Arial"/>
                        <w:color w:val="000000"/>
                        <w:sz w:val="12"/>
                        <w:szCs w:val="16"/>
                      </w:rPr>
                      <w:t>Itza</w:t>
                    </w:r>
                    <w:proofErr w:type="spellEnd"/>
                    <w:r w:rsidRPr="001A65B1">
                      <w:rPr>
                        <w:rFonts w:ascii="Arial" w:hAnsi="Arial" w:cs="Arial"/>
                        <w:color w:val="000000"/>
                        <w:sz w:val="12"/>
                        <w:szCs w:val="16"/>
                      </w:rPr>
                      <w:t>; Yadira Rodríguez Pérez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A3BAB">
      <w:rPr>
        <w:noProof/>
        <w:lang w:eastAsia="es-MX"/>
      </w:rPr>
      <w:drawing>
        <wp:anchor distT="0" distB="0" distL="114300" distR="114300" simplePos="0" relativeHeight="251656704" behindDoc="1" locked="0" layoutInCell="1" allowOverlap="1" wp14:anchorId="1BF14E2D" wp14:editId="1350D038">
          <wp:simplePos x="0" y="0"/>
          <wp:positionH relativeFrom="page">
            <wp:posOffset>0</wp:posOffset>
          </wp:positionH>
          <wp:positionV relativeFrom="page">
            <wp:posOffset>6022428</wp:posOffset>
          </wp:positionV>
          <wp:extent cx="10058400" cy="1680210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 hoj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9493" cy="1682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F775B2" w:rsidRDefault="00F775B2" w:rsidP="008A3BAB">
    <w:pPr>
      <w:pStyle w:val="Piedepgina"/>
      <w:ind w:left="1276" w:hanging="425"/>
      <w:jc w:val="right"/>
      <w:rPr>
        <w:noProof/>
        <w:lang w:eastAsia="es-MX"/>
      </w:rPr>
    </w:pPr>
  </w:p>
  <w:p w:rsidR="00E65F71" w:rsidRDefault="00F775B2" w:rsidP="001A65B1">
    <w:pPr>
      <w:pStyle w:val="Piedepgina"/>
      <w:tabs>
        <w:tab w:val="left" w:pos="13041"/>
      </w:tabs>
      <w:ind w:left="2268"/>
      <w:rPr>
        <w:noProof/>
        <w:color w:val="FFFFFF" w:themeColor="background1"/>
        <w:sz w:val="18"/>
        <w:lang w:eastAsia="es-MX"/>
      </w:rPr>
    </w:pPr>
    <w:r w:rsidRPr="00006D8E">
      <w:rPr>
        <w:noProof/>
        <w:color w:val="FFFFFF" w:themeColor="background1"/>
        <w:sz w:val="18"/>
        <w:lang w:eastAsia="es-MX"/>
      </w:rPr>
      <w:t xml:space="preserve">Av. Tecnológico s/n, Col. Valle de Anáhuac, </w:t>
    </w:r>
    <w:r w:rsidR="00E65F71">
      <w:rPr>
        <w:noProof/>
        <w:color w:val="FFFFFF" w:themeColor="background1"/>
        <w:sz w:val="18"/>
        <w:lang w:eastAsia="es-MX"/>
      </w:rPr>
      <w:t>sección F</w:t>
    </w:r>
    <w:r w:rsidRPr="00006D8E">
      <w:rPr>
        <w:noProof/>
        <w:color w:val="FFFFFF" w:themeColor="background1"/>
        <w:sz w:val="18"/>
        <w:lang w:eastAsia="es-MX"/>
      </w:rPr>
      <w:t>uentes, Ecatepec de Morelos, Estado de México,</w:t>
    </w:r>
  </w:p>
  <w:p w:rsidR="00F775B2" w:rsidRPr="00006D8E" w:rsidRDefault="00F775B2" w:rsidP="001A65B1">
    <w:pPr>
      <w:pStyle w:val="Piedepgina"/>
      <w:tabs>
        <w:tab w:val="left" w:pos="13041"/>
      </w:tabs>
      <w:ind w:left="2268"/>
      <w:rPr>
        <w:noProof/>
        <w:color w:val="FFFFFF" w:themeColor="background1"/>
        <w:lang w:eastAsia="es-MX"/>
      </w:rPr>
    </w:pPr>
    <w:r w:rsidRPr="00006D8E">
      <w:rPr>
        <w:noProof/>
        <w:color w:val="FFFFFF" w:themeColor="background1"/>
        <w:sz w:val="18"/>
        <w:lang w:eastAsia="es-MX"/>
      </w:rPr>
      <w:t>C.P. 55210, Tels: 5000 23</w:t>
    </w:r>
    <w:r w:rsidR="0025143C">
      <w:rPr>
        <w:noProof/>
        <w:color w:val="FFFFFF" w:themeColor="background1"/>
        <w:sz w:val="18"/>
        <w:lang w:eastAsia="es-MX"/>
      </w:rPr>
      <w:t>33</w:t>
    </w:r>
    <w:r w:rsidR="00006D8E">
      <w:rPr>
        <w:noProof/>
        <w:color w:val="FFFFFF" w:themeColor="background1"/>
        <w:sz w:val="18"/>
        <w:lang w:eastAsia="es-MX"/>
      </w:rPr>
      <w:t xml:space="preserve"> </w:t>
    </w:r>
    <w:r w:rsidR="00E65F71">
      <w:rPr>
        <w:noProof/>
        <w:color w:val="FFFFFF" w:themeColor="background1"/>
        <w:sz w:val="18"/>
        <w:lang w:eastAsia="es-MX"/>
      </w:rPr>
      <w:t xml:space="preserve">y </w:t>
    </w:r>
    <w:r w:rsidR="00006D8E">
      <w:rPr>
        <w:noProof/>
        <w:color w:val="FFFFFF" w:themeColor="background1"/>
        <w:sz w:val="18"/>
        <w:lang w:eastAsia="es-MX"/>
      </w:rPr>
      <w:t>23</w:t>
    </w:r>
    <w:r w:rsidR="0025143C">
      <w:rPr>
        <w:noProof/>
        <w:color w:val="FFFFFF" w:themeColor="background1"/>
        <w:sz w:val="18"/>
        <w:lang w:eastAsia="es-MX"/>
      </w:rPr>
      <w:t>34</w:t>
    </w:r>
    <w:r w:rsidRPr="00006D8E">
      <w:rPr>
        <w:noProof/>
        <w:color w:val="FFFFFF" w:themeColor="background1"/>
        <w:sz w:val="18"/>
        <w:lang w:eastAsia="es-MX"/>
      </w:rPr>
      <w:t xml:space="preserve">  www.tese.edu.mx </w:t>
    </w:r>
  </w:p>
  <w:p w:rsidR="001A65B1" w:rsidRDefault="00F775B2" w:rsidP="001A65B1">
    <w:pPr>
      <w:pStyle w:val="Piedepgina"/>
      <w:tabs>
        <w:tab w:val="left" w:pos="13041"/>
      </w:tabs>
      <w:ind w:left="2268"/>
      <w:rPr>
        <w:color w:val="FFFFFF" w:themeColor="background1"/>
        <w:sz w:val="12"/>
        <w:szCs w:val="16"/>
      </w:rPr>
    </w:pPr>
    <w:r w:rsidRPr="00006D8E">
      <w:rPr>
        <w:color w:val="FFFFFF" w:themeColor="background1"/>
        <w:sz w:val="12"/>
        <w:szCs w:val="16"/>
      </w:rPr>
      <w:t>Institución reconocida con el Premio SEP-ANUIES al Desarrollo y Fortalecimiento Institucional 2004. Certificada bajo las Normas ISO 14001:2004 e</w:t>
    </w:r>
  </w:p>
  <w:p w:rsidR="00F775B2" w:rsidRPr="00006D8E" w:rsidRDefault="00F775B2" w:rsidP="001A65B1">
    <w:pPr>
      <w:pStyle w:val="Piedepgina"/>
      <w:tabs>
        <w:tab w:val="left" w:pos="13041"/>
      </w:tabs>
      <w:ind w:left="2268"/>
      <w:rPr>
        <w:color w:val="FFFFFF" w:themeColor="background1"/>
        <w:sz w:val="12"/>
        <w:szCs w:val="16"/>
      </w:rPr>
    </w:pPr>
    <w:r w:rsidRPr="00006D8E">
      <w:rPr>
        <w:color w:val="FFFFFF" w:themeColor="background1"/>
        <w:sz w:val="12"/>
        <w:szCs w:val="16"/>
      </w:rPr>
      <w:t xml:space="preserve"> ISO 9001:2008 por ANAB (México y Estados Unidos), SCC (Canadá), EMA (México) y la NOM. 025 Igualdad Laboral y No Discriminación.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681" w:rsidRDefault="00F34681" w:rsidP="00F775B2">
      <w:pPr>
        <w:spacing w:after="0" w:line="240" w:lineRule="auto"/>
      </w:pPr>
      <w:r>
        <w:separator/>
      </w:r>
    </w:p>
  </w:footnote>
  <w:footnote w:type="continuationSeparator" w:id="0">
    <w:p w:rsidR="00F34681" w:rsidRDefault="00F34681" w:rsidP="00F7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5B2" w:rsidRDefault="00F775B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margin">
            <wp:posOffset>-789436</wp:posOffset>
          </wp:positionH>
          <wp:positionV relativeFrom="page">
            <wp:posOffset>126124</wp:posOffset>
          </wp:positionV>
          <wp:extent cx="9932275" cy="782320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ralogos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912" cy="83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20E"/>
    <w:rsid w:val="00006D8E"/>
    <w:rsid w:val="000E4FFC"/>
    <w:rsid w:val="001A65B1"/>
    <w:rsid w:val="001C741A"/>
    <w:rsid w:val="0025143C"/>
    <w:rsid w:val="005070B6"/>
    <w:rsid w:val="006C3193"/>
    <w:rsid w:val="0080220E"/>
    <w:rsid w:val="008708D9"/>
    <w:rsid w:val="008A3BAB"/>
    <w:rsid w:val="00916DFD"/>
    <w:rsid w:val="009A4F69"/>
    <w:rsid w:val="009F026F"/>
    <w:rsid w:val="00A06DD6"/>
    <w:rsid w:val="00AA4B38"/>
    <w:rsid w:val="00B872B1"/>
    <w:rsid w:val="00C10218"/>
    <w:rsid w:val="00DF399D"/>
    <w:rsid w:val="00E65F71"/>
    <w:rsid w:val="00E745BE"/>
    <w:rsid w:val="00ED3AD5"/>
    <w:rsid w:val="00F34681"/>
    <w:rsid w:val="00F7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74892F"/>
  <w15:docId w15:val="{9FF5B577-2113-4362-9186-2E5B94AF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4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2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775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75B2"/>
  </w:style>
  <w:style w:type="paragraph" w:styleId="Piedepgina">
    <w:name w:val="footer"/>
    <w:basedOn w:val="Normal"/>
    <w:link w:val="PiedepginaCar"/>
    <w:uiPriority w:val="99"/>
    <w:unhideWhenUsed/>
    <w:rsid w:val="00F775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5B2"/>
  </w:style>
  <w:style w:type="paragraph" w:styleId="Textodeglobo">
    <w:name w:val="Balloon Text"/>
    <w:basedOn w:val="Normal"/>
    <w:link w:val="TextodegloboCar"/>
    <w:uiPriority w:val="99"/>
    <w:semiHidden/>
    <w:unhideWhenUsed/>
    <w:rsid w:val="00006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D8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C7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1091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tese</dc:creator>
  <cp:keywords/>
  <dc:description/>
  <cp:lastModifiedBy>AADIAZ</cp:lastModifiedBy>
  <cp:revision>4</cp:revision>
  <cp:lastPrinted>2018-01-16T18:19:00Z</cp:lastPrinted>
  <dcterms:created xsi:type="dcterms:W3CDTF">2018-06-06T18:07:00Z</dcterms:created>
  <dcterms:modified xsi:type="dcterms:W3CDTF">2019-01-08T23:17:00Z</dcterms:modified>
</cp:coreProperties>
</file>